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 xml:space="preserve">Dal 6 al 13 maggio 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1"/>
          <w:szCs w:val="21"/>
        </w:rPr>
        <w:t xml:space="preserve">Residenza creativa di </w:t>
      </w:r>
      <w:proofErr w:type="spellStart"/>
      <w:r>
        <w:rPr>
          <w:rStyle w:val="Enfasigrassetto"/>
          <w:rFonts w:ascii="Helvetica" w:hAnsi="Helvetica" w:cs="Helvetica"/>
          <w:color w:val="505050"/>
          <w:sz w:val="21"/>
          <w:szCs w:val="21"/>
        </w:rPr>
        <w:t>Panagiota</w:t>
      </w:r>
      <w:proofErr w:type="spellEnd"/>
      <w:r>
        <w:rPr>
          <w:rStyle w:val="Enfasigrassetto"/>
          <w:rFonts w:ascii="Helvetica" w:hAnsi="Helvetica" w:cs="Helvetica"/>
          <w:color w:val="505050"/>
          <w:sz w:val="21"/>
          <w:szCs w:val="2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505050"/>
          <w:sz w:val="21"/>
          <w:szCs w:val="21"/>
        </w:rPr>
        <w:t>Kallimanche</w:t>
      </w:r>
      <w:proofErr w:type="spellEnd"/>
      <w:r>
        <w:rPr>
          <w:rStyle w:val="Enfasigrassetto"/>
          <w:rFonts w:ascii="Helvetica" w:hAnsi="Helvetica" w:cs="Helvetica"/>
          <w:color w:val="505050"/>
          <w:sz w:val="21"/>
          <w:szCs w:val="21"/>
        </w:rPr>
        <w:t xml:space="preserve"> </w:t>
      </w:r>
      <w:r>
        <w:rPr>
          <w:rFonts w:ascii="Helvetica" w:hAnsi="Helvetica" w:cs="Helvetica"/>
          <w:color w:val="505050"/>
          <w:sz w:val="21"/>
          <w:szCs w:val="21"/>
        </w:rPr>
        <w:t>vedrà coinvolti 20 bambini del quartiere.</w:t>
      </w:r>
      <w:r>
        <w:rPr>
          <w:rFonts w:ascii="Helvetica" w:hAnsi="Helvetica" w:cs="Helvetica"/>
          <w:color w:val="505050"/>
          <w:sz w:val="20"/>
          <w:szCs w:val="20"/>
        </w:rPr>
        <w:br/>
        <w:t xml:space="preserve">Presentato per la prima volta in Italia al Festival di Santarcangelo 2018, giunge a DOM </w:t>
      </w:r>
      <w:proofErr w:type="spell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Arrêt</w:t>
      </w:r>
      <w:proofErr w:type="spellEnd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sur</w:t>
      </w:r>
      <w:proofErr w:type="spellEnd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image.</w:t>
      </w:r>
      <w:r>
        <w:rPr>
          <w:rFonts w:ascii="Helvetica" w:hAnsi="Helvetica" w:cs="Helvetica"/>
          <w:color w:val="505050"/>
          <w:sz w:val="20"/>
          <w:szCs w:val="20"/>
        </w:rPr>
        <w:t> Una danza lenta - come afferma la coreografa greca - che comprime, deforma e frammenta i movimenti dei giovani interpreti in scena.  </w:t>
      </w:r>
    </w:p>
    <w:p w:rsidR="00D45D9A" w:rsidRP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  <w:lang w:val="en-US"/>
        </w:rPr>
      </w:pP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A</w:t>
      </w:r>
      <w:r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05050"/>
          <w:sz w:val="20"/>
          <w:szCs w:val="20"/>
          <w:lang w:val="en-US"/>
        </w:rPr>
        <w:t>seguire</w:t>
      </w:r>
      <w:proofErr w:type="spellEnd"/>
      <w:r>
        <w:rPr>
          <w:rFonts w:ascii="Helvetica" w:hAnsi="Helvetica" w:cs="Helvetica"/>
          <w:color w:val="505050"/>
          <w:sz w:val="20"/>
          <w:szCs w:val="20"/>
          <w:lang w:val="en-US"/>
        </w:rPr>
        <w:t>: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14 </w:t>
      </w:r>
      <w:proofErr w:type="spellStart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>maggio</w:t>
      </w:r>
      <w:proofErr w:type="spellEnd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 ore 19.00 - ore 19.30 (</w:t>
      </w:r>
      <w:proofErr w:type="spellStart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>seconda</w:t>
      </w:r>
      <w:proofErr w:type="spellEnd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 replica)</w:t>
      </w:r>
      <w:r w:rsidRPr="00D45D9A">
        <w:rPr>
          <w:rFonts w:ascii="Helvetica" w:hAnsi="Helvetica" w:cs="Helvetica"/>
          <w:color w:val="505050"/>
          <w:sz w:val="24"/>
          <w:szCs w:val="24"/>
          <w:lang w:val="en-US"/>
        </w:rPr>
        <w:br/>
      </w:r>
      <w:proofErr w:type="spellStart"/>
      <w:r w:rsidRPr="00D45D9A">
        <w:rPr>
          <w:rFonts w:ascii="Helvetica" w:hAnsi="Helvetica" w:cs="Helvetica"/>
          <w:color w:val="505050"/>
          <w:sz w:val="24"/>
          <w:szCs w:val="24"/>
          <w:lang w:val="en-US"/>
        </w:rPr>
        <w:t>Arrêt</w:t>
      </w:r>
      <w:proofErr w:type="spellEnd"/>
      <w:r w:rsidRPr="00D45D9A">
        <w:rPr>
          <w:rFonts w:ascii="Helvetica" w:hAnsi="Helvetica" w:cs="Helvetica"/>
          <w:color w:val="505050"/>
          <w:sz w:val="24"/>
          <w:szCs w:val="24"/>
          <w:lang w:val="en-US"/>
        </w:rPr>
        <w:t xml:space="preserve"> sur image</w:t>
      </w:r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 </w:t>
      </w:r>
      <w:r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- </w:t>
      </w:r>
      <w:proofErr w:type="spellStart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>esito</w:t>
      </w:r>
      <w:proofErr w:type="spellEnd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 di </w:t>
      </w:r>
      <w:proofErr w:type="spellStart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>residenza</w:t>
      </w:r>
      <w:proofErr w:type="spellEnd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 xml:space="preserve"> </w:t>
      </w:r>
      <w:proofErr w:type="spellStart"/>
      <w:r w:rsidRPr="00D45D9A">
        <w:rPr>
          <w:rStyle w:val="Enfasigrassetto"/>
          <w:rFonts w:ascii="Helvetica" w:hAnsi="Helvetica" w:cs="Helvetica"/>
          <w:color w:val="505050"/>
          <w:sz w:val="24"/>
          <w:szCs w:val="24"/>
          <w:lang w:val="en-US"/>
        </w:rPr>
        <w:t>creativa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fldChar w:fldCharType="begin"/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instrText xml:space="preserve"> INCLUDEPICTURE "https://gallery.mailchimp.com/23dea6e84b1c566c9f5867211/images/6da14b76-be51-4077-a063-e7464fc00707.jpg" \* MERGEFORMATINET </w:instrText>
      </w:r>
      <w:r>
        <w:rPr>
          <w:rFonts w:ascii="Helvetica" w:hAnsi="Helvetica" w:cs="Helvetica"/>
          <w:color w:val="505050"/>
          <w:sz w:val="20"/>
          <w:szCs w:val="20"/>
        </w:rPr>
        <w:fldChar w:fldCharType="separate"/>
      </w:r>
      <w:r>
        <w:rPr>
          <w:rFonts w:ascii="Helvetica" w:hAnsi="Helvetica" w:cs="Helvetica"/>
          <w:color w:val="505050"/>
          <w:sz w:val="20"/>
          <w:szCs w:val="20"/>
        </w:rPr>
        <w:fldChar w:fldCharType="end"/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corsivo"/>
          <w:rFonts w:ascii="Helvetica" w:hAnsi="Helvetica" w:cs="Helvetica"/>
          <w:color w:val="505050"/>
          <w:sz w:val="20"/>
          <w:szCs w:val="20"/>
          <w:lang w:val="en-US"/>
        </w:rPr>
        <w:t>Conception and  choreography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Panagiota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Kallimani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corsivo"/>
          <w:rFonts w:ascii="Helvetica" w:hAnsi="Helvetica" w:cs="Helvetica"/>
          <w:color w:val="505050"/>
          <w:sz w:val="20"/>
          <w:szCs w:val="20"/>
          <w:lang w:val="en-US"/>
        </w:rPr>
        <w:t xml:space="preserve">Artistic Collaborator and  Assistant choreographer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Moustapha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Ziane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corsivo"/>
          <w:rFonts w:ascii="Helvetica" w:hAnsi="Helvetica" w:cs="Helvetica"/>
          <w:color w:val="505050"/>
          <w:sz w:val="20"/>
          <w:szCs w:val="20"/>
          <w:lang w:val="en-US"/>
        </w:rPr>
        <w:t xml:space="preserve">Production &amp; booking 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Florence Francisco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corsivo"/>
          <w:rFonts w:ascii="Helvetica" w:hAnsi="Helvetica" w:cs="Helvetica"/>
          <w:color w:val="505050"/>
          <w:sz w:val="20"/>
          <w:szCs w:val="20"/>
          <w:lang w:val="en-US"/>
        </w:rPr>
        <w:t>Executive production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Les Productions de la Seine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</w:r>
      <w:r w:rsidRPr="00D45D9A">
        <w:rPr>
          <w:rStyle w:val="Enfasicorsivo"/>
          <w:rFonts w:ascii="Helvetica" w:hAnsi="Helvetica" w:cs="Helvetica"/>
          <w:color w:val="505050"/>
          <w:sz w:val="20"/>
          <w:szCs w:val="20"/>
          <w:lang w:val="en-US"/>
        </w:rPr>
        <w:t>Coproduction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Network Open Latitudes (Latitudes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Contemporaines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-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Vooruit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-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L’Arsenic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- Body/Mind - Teatro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delle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Moire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- Sin Arts and Culture - Le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Phénix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Scène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Nationale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- MIR Festival -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Materiais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 xml:space="preserve"> </w:t>
      </w:r>
      <w:proofErr w:type="spellStart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Diversos</w:t>
      </w:r>
      <w:proofErr w:type="spellEnd"/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t>)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  <w:t>With support of European Union Culture program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  <w:t>Acknowledgments to Rafael PARDILLO for his artistic collaboration and his assistance</w:t>
      </w:r>
      <w:r w:rsidRPr="00D45D9A">
        <w:rPr>
          <w:rFonts w:ascii="Helvetica" w:hAnsi="Helvetica" w:cs="Helvetica"/>
          <w:color w:val="505050"/>
          <w:sz w:val="20"/>
          <w:szCs w:val="20"/>
          <w:lang w:val="en-US"/>
        </w:rPr>
        <w:br/>
        <w:t>during the creation in 2016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 w:rsidRPr="00D45D9A"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Il 20, 21, 23 e 24 maggio Ai margini dei media</w:t>
      </w:r>
      <w:r>
        <w:rPr>
          <w:rFonts w:ascii="Helvetica" w:hAnsi="Helvetica" w:cs="Helvetica"/>
          <w:b/>
          <w:bCs/>
          <w:color w:val="505050"/>
          <w:sz w:val="24"/>
          <w:szCs w:val="24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Abitare e comunicare la complessità</w:t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corsivo"/>
          <w:rFonts w:ascii="Helvetica" w:hAnsi="Helvetica" w:cs="Helvetica"/>
          <w:color w:val="505050"/>
          <w:sz w:val="20"/>
          <w:szCs w:val="20"/>
        </w:rPr>
        <w:t xml:space="preserve">Ai margini dei media </w:t>
      </w:r>
      <w:r>
        <w:rPr>
          <w:rFonts w:ascii="Helvetica" w:hAnsi="Helvetica" w:cs="Helvetica"/>
          <w:color w:val="505050"/>
          <w:sz w:val="20"/>
          <w:szCs w:val="20"/>
        </w:rPr>
        <w:t>è un progetto che vede coinvolti 60 studenti provenienti da due scuole superiori cittadine di Bologna</w:t>
      </w:r>
      <w:r>
        <w:rPr>
          <w:rFonts w:ascii="Helvetica" w:hAnsi="Helvetica" w:cs="Helvetica"/>
          <w:color w:val="505050"/>
          <w:sz w:val="20"/>
          <w:szCs w:val="20"/>
        </w:rPr>
        <w:t xml:space="preserve"> </w:t>
      </w:r>
      <w:r>
        <w:rPr>
          <w:rFonts w:ascii="Helvetica" w:hAnsi="Helvetica" w:cs="Helvetica"/>
          <w:color w:val="505050"/>
          <w:sz w:val="20"/>
          <w:szCs w:val="20"/>
        </w:rPr>
        <w:t xml:space="preserve">finanziato dal “Piano Nazionale del Cinema per la Scuola” promosso dal MIUR e dal </w:t>
      </w:r>
      <w:proofErr w:type="spellStart"/>
      <w:r>
        <w:rPr>
          <w:rFonts w:ascii="Helvetica" w:hAnsi="Helvetica" w:cs="Helvetica"/>
          <w:color w:val="505050"/>
          <w:sz w:val="20"/>
          <w:szCs w:val="20"/>
        </w:rPr>
        <w:t>MiBAC</w:t>
      </w:r>
      <w:proofErr w:type="spellEnd"/>
      <w:r>
        <w:rPr>
          <w:rFonts w:ascii="Helvetica" w:hAnsi="Helvetica" w:cs="Helvetica"/>
          <w:color w:val="505050"/>
          <w:sz w:val="20"/>
          <w:szCs w:val="20"/>
        </w:rPr>
        <w:t xml:space="preserve"> e da IIS Aldini Valeriani e IIS Arrigo Serpieri</w:t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20 – 21 maggio ore 15.00 - 18.00</w:t>
      </w:r>
      <w:r>
        <w:rPr>
          <w:rFonts w:ascii="Helvetica" w:hAnsi="Helvetica" w:cs="Helvetica"/>
          <w:color w:val="505050"/>
          <w:sz w:val="20"/>
          <w:szCs w:val="20"/>
        </w:rPr>
        <w:t xml:space="preserve"> 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Style w:val="Enfasicorsivo"/>
          <w:rFonts w:ascii="Helvetica" w:hAnsi="Helvetica" w:cs="Helvetica"/>
          <w:b/>
          <w:bCs/>
          <w:color w:val="505050"/>
          <w:sz w:val="20"/>
          <w:szCs w:val="20"/>
        </w:rPr>
        <w:t>Abitare e comunicare la complessità: metodi e strumenti della comunicazione per la costruzione della comunità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</w:t>
      </w:r>
      <w:r>
        <w:rPr>
          <w:rFonts w:ascii="Helvetica" w:hAnsi="Helvetica" w:cs="Helvetica"/>
          <w:color w:val="505050"/>
          <w:sz w:val="20"/>
          <w:szCs w:val="20"/>
        </w:rPr>
        <w:t xml:space="preserve">a cura di 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Roberta Paltrinieri</w:t>
      </w:r>
      <w:r>
        <w:rPr>
          <w:rFonts w:ascii="Helvetica" w:hAnsi="Helvetica" w:cs="Helvetica"/>
          <w:color w:val="505050"/>
          <w:sz w:val="20"/>
          <w:szCs w:val="20"/>
        </w:rPr>
        <w:t>, Docente di Sociologia dei processi culturali - Dipartimento delle Arti, Università di Bologna e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Giulia Allegrini</w:t>
      </w:r>
      <w:r>
        <w:rPr>
          <w:rFonts w:ascii="Helvetica" w:hAnsi="Helvetica" w:cs="Helvetica"/>
          <w:color w:val="505050"/>
          <w:sz w:val="20"/>
          <w:szCs w:val="20"/>
        </w:rPr>
        <w:t>, Ricercatrice in Sociologia - Dipartimento delle Arti, Università di Bologna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23 – 24 maggio ore 15.00 - 19.00</w:t>
      </w:r>
      <w:r>
        <w:rPr>
          <w:rFonts w:ascii="Helvetica" w:hAnsi="Helvetica" w:cs="Helvetica"/>
          <w:color w:val="505050"/>
          <w:sz w:val="20"/>
          <w:szCs w:val="20"/>
        </w:rPr>
        <w:t xml:space="preserve"> 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Style w:val="Enfasigrassetto"/>
          <w:rFonts w:ascii="Helvetica" w:hAnsi="Helvetica" w:cs="Helvetica"/>
          <w:i/>
          <w:iCs/>
          <w:color w:val="505050"/>
          <w:sz w:val="20"/>
          <w:szCs w:val="20"/>
        </w:rPr>
        <w:t xml:space="preserve">Abitare e comunicare la complessità: incontro con le principali esperienze </w:t>
      </w:r>
      <w:proofErr w:type="gramStart"/>
      <w:r>
        <w:rPr>
          <w:rStyle w:val="Enfasigrassetto"/>
          <w:rFonts w:ascii="Helvetica" w:hAnsi="Helvetica" w:cs="Helvetica"/>
          <w:i/>
          <w:iCs/>
          <w:color w:val="505050"/>
          <w:sz w:val="20"/>
          <w:szCs w:val="20"/>
        </w:rPr>
        <w:t>socio-culturali</w:t>
      </w:r>
      <w:proofErr w:type="gramEnd"/>
      <w:r>
        <w:rPr>
          <w:rStyle w:val="Enfasigrassetto"/>
          <w:rFonts w:ascii="Helvetica" w:hAnsi="Helvetica" w:cs="Helvetica"/>
          <w:i/>
          <w:iCs/>
          <w:color w:val="505050"/>
          <w:sz w:val="20"/>
          <w:szCs w:val="20"/>
        </w:rPr>
        <w:t xml:space="preserve"> del quartiere</w:t>
      </w:r>
      <w:r>
        <w:rPr>
          <w:rStyle w:val="Enfasicorsivo"/>
          <w:rFonts w:ascii="Helvetica" w:hAnsi="Helvetica" w:cs="Helvetica"/>
          <w:color w:val="505050"/>
          <w:sz w:val="20"/>
          <w:szCs w:val="20"/>
        </w:rPr>
        <w:t xml:space="preserve"> </w:t>
      </w:r>
      <w:r>
        <w:rPr>
          <w:rFonts w:ascii="Helvetica" w:hAnsi="Helvetica" w:cs="Helvetica"/>
          <w:color w:val="505050"/>
          <w:sz w:val="20"/>
          <w:szCs w:val="20"/>
        </w:rPr>
        <w:t xml:space="preserve">a cura di 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Bruna </w:t>
      </w:r>
      <w:proofErr w:type="spell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Gambarelli</w:t>
      </w:r>
      <w:proofErr w:type="spellEnd"/>
      <w:r>
        <w:rPr>
          <w:rFonts w:ascii="Helvetica" w:hAnsi="Helvetica" w:cs="Helvetica"/>
          <w:color w:val="505050"/>
          <w:sz w:val="20"/>
          <w:szCs w:val="20"/>
        </w:rPr>
        <w:t xml:space="preserve"> operatrice culturale.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Style w:val="Enfasicorsivo"/>
          <w:rFonts w:ascii="Helvetica" w:hAnsi="Helvetica" w:cs="Helvetica"/>
          <w:color w:val="505050"/>
          <w:sz w:val="20"/>
          <w:szCs w:val="20"/>
        </w:rPr>
        <w:t>Incontri aperti al pubblico</w:t>
      </w:r>
    </w:p>
    <w:p w:rsidR="00D45D9A" w:rsidRDefault="00D45D9A" w:rsidP="00D45D9A">
      <w:pPr>
        <w:pStyle w:val="NormaleWeb"/>
        <w:spacing w:line="360" w:lineRule="auto"/>
        <w:rPr>
          <w:rStyle w:val="Enfasigrassetto"/>
          <w:rFonts w:ascii="Helvetica" w:hAnsi="Helvetica" w:cs="Helvetica"/>
          <w:color w:val="505050"/>
          <w:sz w:val="24"/>
          <w:szCs w:val="24"/>
        </w:rPr>
      </w:pPr>
    </w:p>
    <w:p w:rsidR="00D45D9A" w:rsidRPr="00D45D9A" w:rsidRDefault="00D45D9A" w:rsidP="00D45D9A">
      <w:pPr>
        <w:pStyle w:val="NormaleWeb"/>
        <w:spacing w:line="360" w:lineRule="auto"/>
        <w:rPr>
          <w:rFonts w:ascii="Helvetica" w:hAnsi="Helvetica" w:cs="Helvetica"/>
          <w:b/>
          <w:bCs/>
          <w:color w:val="505050"/>
          <w:sz w:val="24"/>
          <w:szCs w:val="24"/>
        </w:rPr>
      </w:pP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lastRenderedPageBreak/>
        <w:t>22 maggio ore 10.30</w:t>
      </w:r>
      <w:r>
        <w:rPr>
          <w:rFonts w:ascii="Helvetica" w:hAnsi="Helvetica" w:cs="Helvetica"/>
          <w:color w:val="505050"/>
          <w:sz w:val="24"/>
          <w:szCs w:val="24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Una brutta storia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 xml:space="preserve">La banda della “Uno bianca” raccontata da alcuni osservatori del Pilastro </w:t>
      </w:r>
      <w:r>
        <w:rPr>
          <w:rFonts w:ascii="Helvetica" w:hAnsi="Helvetica" w:cs="Helvetica"/>
          <w:color w:val="505050"/>
          <w:sz w:val="20"/>
          <w:szCs w:val="20"/>
        </w:rPr>
        <w:br/>
        <w:t>incontro con ragazzi corso DOC del Liceo Laura Bassi</w:t>
      </w:r>
      <w:r>
        <w:rPr>
          <w:rFonts w:ascii="Helvetica" w:hAnsi="Helvetica" w:cs="Helvetica"/>
          <w:color w:val="505050"/>
          <w:sz w:val="20"/>
          <w:szCs w:val="20"/>
        </w:rPr>
        <w:br/>
        <w:t> 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 xml:space="preserve">L’incontro sarà un’occasione per i ragazzi per ascoltare la testimonianza degli abitanti del rione </w:t>
      </w:r>
      <w:proofErr w:type="gramStart"/>
      <w:r>
        <w:rPr>
          <w:rFonts w:ascii="Helvetica" w:hAnsi="Helvetica" w:cs="Helvetica"/>
          <w:color w:val="505050"/>
          <w:sz w:val="20"/>
          <w:szCs w:val="20"/>
        </w:rPr>
        <w:t>Pilastro  e</w:t>
      </w:r>
      <w:proofErr w:type="gramEnd"/>
      <w:r>
        <w:rPr>
          <w:rFonts w:ascii="Helvetica" w:hAnsi="Helvetica" w:cs="Helvetica"/>
          <w:color w:val="505050"/>
          <w:sz w:val="20"/>
          <w:szCs w:val="20"/>
        </w:rPr>
        <w:t xml:space="preserve"> per capire quanto l’eccidio del Pilastro abbia ferito il territorio contribuendo a stigmatizzare il rione già descritto come un’area degradata della città.</w:t>
      </w:r>
      <w:r>
        <w:rPr>
          <w:rFonts w:ascii="Helvetica" w:hAnsi="Helvetica" w:cs="Helvetica"/>
          <w:color w:val="505050"/>
          <w:sz w:val="20"/>
          <w:szCs w:val="20"/>
        </w:rPr>
        <w:br/>
        <w:t>I ragazzi potranno intervenire, porre domande e proiettare alcune sequenze realizzate nell’ambito delle attività didattiche. Incontro realizzato in collaborazione con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l'Associazione Corso DOC - Associazione Vittime "Uno Bianca" - Associazione Documentaristi </w:t>
      </w:r>
      <w:proofErr w:type="gram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Emilia Romagna</w:t>
      </w:r>
      <w:proofErr w:type="gramEnd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 - </w:t>
      </w:r>
      <w:proofErr w:type="spell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ConCittadini</w:t>
      </w:r>
      <w:proofErr w:type="spellEnd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, Assemblea Legislativa Emilia Romagna</w:t>
      </w:r>
      <w:r>
        <w:rPr>
          <w:rFonts w:ascii="Helvetica" w:hAnsi="Helvetica" w:cs="Helvetica"/>
          <w:color w:val="505050"/>
          <w:sz w:val="20"/>
          <w:szCs w:val="20"/>
        </w:rPr>
        <w:t xml:space="preserve"> </w:t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corsivo"/>
          <w:rFonts w:ascii="Helvetica" w:hAnsi="Helvetica" w:cs="Helvetica"/>
          <w:color w:val="505050"/>
          <w:sz w:val="20"/>
          <w:szCs w:val="20"/>
        </w:rPr>
        <w:t>Incontro aperto al pubblico</w:t>
      </w:r>
    </w:p>
    <w:p w:rsidR="00D45D9A" w:rsidRDefault="00D45D9A" w:rsidP="00D45D9A">
      <w:pPr>
        <w:spacing w:line="360" w:lineRule="auto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27</w:t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 xml:space="preserve"> </w:t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 xml:space="preserve">maggio </w:t>
      </w:r>
      <w:r>
        <w:rPr>
          <w:rFonts w:ascii="Helvetica" w:hAnsi="Helvetica" w:cs="Helvetica"/>
          <w:b/>
          <w:bCs/>
          <w:color w:val="505050"/>
          <w:sz w:val="24"/>
          <w:szCs w:val="24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Coreografia infinita</w:t>
      </w:r>
      <w:r>
        <w:rPr>
          <w:rFonts w:ascii="Helvetica" w:hAnsi="Helvetica" w:cs="Helvetica"/>
          <w:color w:val="505050"/>
          <w:sz w:val="20"/>
          <w:szCs w:val="20"/>
        </w:rPr>
        <w:t xml:space="preserve"> </w:t>
      </w:r>
    </w:p>
    <w:p w:rsidR="00D45D9A" w:rsidRDefault="00D45D9A" w:rsidP="00D45D9A">
      <w:pPr>
        <w:spacing w:line="360" w:lineRule="auto"/>
        <w:jc w:val="both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>una giornata laboratoriale a cura di Laminarie rivolta alle bambine e ai bambini dai 3 ai 5 anni</w:t>
      </w:r>
      <w:r>
        <w:rPr>
          <w:rFonts w:ascii="Helvetica" w:hAnsi="Helvetica" w:cs="Helvetica"/>
          <w:color w:val="505050"/>
          <w:sz w:val="20"/>
          <w:szCs w:val="20"/>
        </w:rPr>
        <w:br/>
        <w:t>  </w:t>
      </w:r>
    </w:p>
    <w:p w:rsidR="00D45D9A" w:rsidRDefault="00D45D9A" w:rsidP="00D45D9A">
      <w:pPr>
        <w:spacing w:line="360" w:lineRule="auto"/>
        <w:jc w:val="both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 xml:space="preserve">Laminarie condurrà </w:t>
      </w:r>
      <w:r>
        <w:rPr>
          <w:rStyle w:val="Enfasicorsivo"/>
          <w:rFonts w:ascii="Helvetica" w:hAnsi="Helvetica" w:cs="Helvetica"/>
          <w:color w:val="505050"/>
          <w:sz w:val="20"/>
          <w:szCs w:val="20"/>
        </w:rPr>
        <w:t>Coreografia infinita</w:t>
      </w:r>
      <w:r>
        <w:rPr>
          <w:rFonts w:ascii="Helvetica" w:hAnsi="Helvetica" w:cs="Helvetica"/>
          <w:color w:val="505050"/>
          <w:sz w:val="20"/>
          <w:szCs w:val="20"/>
        </w:rPr>
        <w:t xml:space="preserve">, un laboratorio dedicato al movimento corporeo durante il quale si inviterà ogni bambino a produrre in scena semplici movimenti, azioni e gesti partendo da suggerimenti diversi - musica, oggetti, colori. Un lavoro di coralità che darà vita quindi a una coreografia di movimenti continuamente rinnovata e ampliata. </w:t>
      </w:r>
    </w:p>
    <w:p w:rsidR="005F40E4" w:rsidRDefault="00D45D9A" w:rsidP="00D45D9A"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28 - 29 - 30 maggio ore 15</w:t>
      </w:r>
      <w:r>
        <w:rPr>
          <w:rFonts w:ascii="Helvetica" w:hAnsi="Helvetica" w:cs="Helvetica"/>
          <w:b/>
          <w:bCs/>
          <w:color w:val="505050"/>
          <w:sz w:val="24"/>
          <w:szCs w:val="24"/>
        </w:rPr>
        <w:br/>
      </w:r>
      <w:r>
        <w:rPr>
          <w:rStyle w:val="Enfasigrassetto"/>
          <w:rFonts w:ascii="Helvetica" w:hAnsi="Helvetica" w:cs="Helvetica"/>
          <w:color w:val="505050"/>
          <w:sz w:val="24"/>
          <w:szCs w:val="24"/>
        </w:rPr>
        <w:t>Alzati!</w:t>
      </w:r>
      <w:r>
        <w:rPr>
          <w:rFonts w:ascii="Helvetica" w:hAnsi="Helvetica" w:cs="Helvetica"/>
          <w:color w:val="505050"/>
          <w:sz w:val="20"/>
          <w:szCs w:val="20"/>
        </w:rPr>
        <w:br/>
        <w:t>Laboratorio di studio e pratica del movimento condotto da Simona Bertozzi rivolto agli adolescenti</w:t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br/>
      </w:r>
      <w:r>
        <w:rPr>
          <w:rFonts w:ascii="Helvetica" w:hAnsi="Helvetica" w:cs="Helvetica"/>
          <w:color w:val="505050"/>
          <w:sz w:val="20"/>
          <w:szCs w:val="20"/>
        </w:rPr>
        <w:fldChar w:fldCharType="begin"/>
      </w:r>
      <w:r>
        <w:rPr>
          <w:rFonts w:ascii="Helvetica" w:hAnsi="Helvetica" w:cs="Helvetica"/>
          <w:color w:val="505050"/>
          <w:sz w:val="20"/>
          <w:szCs w:val="20"/>
        </w:rPr>
        <w:instrText xml:space="preserve"> INCLUDEPICTURE "https://gallery.mailchimp.com/23dea6e84b1c566c9f5867211/images/f73f0df0-9675-487a-ae6b-31921d6ed899.jpg" \* MERGEFORMATINET </w:instrText>
      </w:r>
      <w:r>
        <w:rPr>
          <w:rFonts w:ascii="Helvetica" w:hAnsi="Helvetica" w:cs="Helvetica"/>
          <w:color w:val="505050"/>
          <w:sz w:val="20"/>
          <w:szCs w:val="20"/>
        </w:rPr>
        <w:fldChar w:fldCharType="separate"/>
      </w:r>
      <w:r>
        <w:rPr>
          <w:rFonts w:ascii="Helvetica" w:hAnsi="Helvetica" w:cs="Helvetica"/>
          <w:color w:val="505050"/>
          <w:sz w:val="20"/>
          <w:szCs w:val="20"/>
        </w:rPr>
        <w:fldChar w:fldCharType="end"/>
      </w:r>
      <w:r>
        <w:rPr>
          <w:rFonts w:ascii="Helvetica" w:hAnsi="Helvetica" w:cs="Helvetica"/>
          <w:color w:val="505050"/>
          <w:sz w:val="20"/>
          <w:szCs w:val="20"/>
        </w:rPr>
        <w:br/>
        <w:t>L’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ultimo appuntamento di ONFALOS </w:t>
      </w:r>
      <w:r>
        <w:rPr>
          <w:rFonts w:ascii="Helvetica" w:hAnsi="Helvetica" w:cs="Helvetica"/>
          <w:color w:val="505050"/>
          <w:sz w:val="20"/>
          <w:szCs w:val="20"/>
        </w:rPr>
        <w:t xml:space="preserve">è con il laboratorio di studio e pratica del movimento condotto da 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Simona Bertozzi </w:t>
      </w:r>
      <w:r>
        <w:rPr>
          <w:rFonts w:ascii="Helvetica" w:hAnsi="Helvetica" w:cs="Helvetica"/>
          <w:color w:val="505050"/>
          <w:sz w:val="20"/>
          <w:szCs w:val="20"/>
        </w:rPr>
        <w:t xml:space="preserve">e rivolto agli adolescenti della </w:t>
      </w:r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 xml:space="preserve">Scuola Media </w:t>
      </w:r>
      <w:proofErr w:type="spellStart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Saffi</w:t>
      </w:r>
      <w:proofErr w:type="spellEnd"/>
      <w:r>
        <w:rPr>
          <w:rStyle w:val="Enfasigrassetto"/>
          <w:rFonts w:ascii="Helvetica" w:hAnsi="Helvetica" w:cs="Helvetica"/>
          <w:color w:val="505050"/>
          <w:sz w:val="20"/>
          <w:szCs w:val="20"/>
        </w:rPr>
        <w:t>.</w:t>
      </w:r>
      <w:r>
        <w:rPr>
          <w:rFonts w:ascii="Helvetica" w:hAnsi="Helvetica" w:cs="Helvetica"/>
          <w:color w:val="505050"/>
          <w:sz w:val="20"/>
          <w:szCs w:val="20"/>
        </w:rPr>
        <w:t xml:space="preserve"> Il corpo come veicolo di perlustrazione dello spazio e come luogo di </w:t>
      </w:r>
      <w:proofErr w:type="gramStart"/>
      <w:r>
        <w:rPr>
          <w:rFonts w:ascii="Helvetica" w:hAnsi="Helvetica" w:cs="Helvetica"/>
          <w:color w:val="505050"/>
          <w:sz w:val="20"/>
          <w:szCs w:val="20"/>
        </w:rPr>
        <w:t>micro-narrazioni</w:t>
      </w:r>
      <w:proofErr w:type="gramEnd"/>
      <w:r>
        <w:rPr>
          <w:rFonts w:ascii="Helvetica" w:hAnsi="Helvetica" w:cs="Helvetica"/>
          <w:color w:val="505050"/>
          <w:sz w:val="20"/>
          <w:szCs w:val="20"/>
        </w:rPr>
        <w:t xml:space="preserve"> in cui l’esplorazione del gesto e del movimento diventano materia per l’interrogazione verso l’agire individuale e l’incontro c</w:t>
      </w:r>
      <w:bookmarkStart w:id="0" w:name="_GoBack"/>
      <w:bookmarkEnd w:id="0"/>
      <w:r>
        <w:rPr>
          <w:rFonts w:ascii="Helvetica" w:hAnsi="Helvetica" w:cs="Helvetica"/>
          <w:color w:val="505050"/>
          <w:sz w:val="20"/>
          <w:szCs w:val="20"/>
        </w:rPr>
        <w:t>on l’altro.</w:t>
      </w:r>
    </w:p>
    <w:sectPr w:rsidR="005F4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A"/>
    <w:rsid w:val="00032B4B"/>
    <w:rsid w:val="00044527"/>
    <w:rsid w:val="00046240"/>
    <w:rsid w:val="000B3DAD"/>
    <w:rsid w:val="000C6ADE"/>
    <w:rsid w:val="000C729C"/>
    <w:rsid w:val="00102A3E"/>
    <w:rsid w:val="00132057"/>
    <w:rsid w:val="001C3D08"/>
    <w:rsid w:val="002078AC"/>
    <w:rsid w:val="00243D5B"/>
    <w:rsid w:val="00274942"/>
    <w:rsid w:val="002B36FF"/>
    <w:rsid w:val="002E155E"/>
    <w:rsid w:val="002F16AC"/>
    <w:rsid w:val="00300430"/>
    <w:rsid w:val="00301451"/>
    <w:rsid w:val="00302026"/>
    <w:rsid w:val="00302808"/>
    <w:rsid w:val="00323ED7"/>
    <w:rsid w:val="00342CAB"/>
    <w:rsid w:val="003643AD"/>
    <w:rsid w:val="0037627E"/>
    <w:rsid w:val="003813F0"/>
    <w:rsid w:val="003A3784"/>
    <w:rsid w:val="003D71A4"/>
    <w:rsid w:val="003E519C"/>
    <w:rsid w:val="003E51E8"/>
    <w:rsid w:val="00402D63"/>
    <w:rsid w:val="004208F6"/>
    <w:rsid w:val="004312DA"/>
    <w:rsid w:val="00464C7B"/>
    <w:rsid w:val="00482030"/>
    <w:rsid w:val="004A0B89"/>
    <w:rsid w:val="004A7327"/>
    <w:rsid w:val="004A7569"/>
    <w:rsid w:val="004D0415"/>
    <w:rsid w:val="004E4379"/>
    <w:rsid w:val="004E680F"/>
    <w:rsid w:val="004F1181"/>
    <w:rsid w:val="00510985"/>
    <w:rsid w:val="005302BC"/>
    <w:rsid w:val="00557774"/>
    <w:rsid w:val="00564390"/>
    <w:rsid w:val="005C5BE7"/>
    <w:rsid w:val="005F40E4"/>
    <w:rsid w:val="006104CB"/>
    <w:rsid w:val="00634B2A"/>
    <w:rsid w:val="006448D6"/>
    <w:rsid w:val="006D78B2"/>
    <w:rsid w:val="00701A64"/>
    <w:rsid w:val="00710382"/>
    <w:rsid w:val="00756F7D"/>
    <w:rsid w:val="00764891"/>
    <w:rsid w:val="00790705"/>
    <w:rsid w:val="007D19A1"/>
    <w:rsid w:val="007E1928"/>
    <w:rsid w:val="007F3D20"/>
    <w:rsid w:val="008034BC"/>
    <w:rsid w:val="0080700A"/>
    <w:rsid w:val="008244F2"/>
    <w:rsid w:val="00826871"/>
    <w:rsid w:val="00837126"/>
    <w:rsid w:val="00850DD2"/>
    <w:rsid w:val="00853BBE"/>
    <w:rsid w:val="00872047"/>
    <w:rsid w:val="008C0F6A"/>
    <w:rsid w:val="008D615A"/>
    <w:rsid w:val="008E0BAE"/>
    <w:rsid w:val="008F0650"/>
    <w:rsid w:val="00935654"/>
    <w:rsid w:val="00944C19"/>
    <w:rsid w:val="009506BA"/>
    <w:rsid w:val="00950F52"/>
    <w:rsid w:val="009602DF"/>
    <w:rsid w:val="00965C7C"/>
    <w:rsid w:val="009B2D61"/>
    <w:rsid w:val="009C272A"/>
    <w:rsid w:val="009E5ED9"/>
    <w:rsid w:val="009F50F7"/>
    <w:rsid w:val="00A02350"/>
    <w:rsid w:val="00A33E8C"/>
    <w:rsid w:val="00A43C21"/>
    <w:rsid w:val="00A614CA"/>
    <w:rsid w:val="00A74FD4"/>
    <w:rsid w:val="00A84D0D"/>
    <w:rsid w:val="00AA32A4"/>
    <w:rsid w:val="00AB2FD7"/>
    <w:rsid w:val="00AB6F28"/>
    <w:rsid w:val="00AE4546"/>
    <w:rsid w:val="00AE77F4"/>
    <w:rsid w:val="00AF4955"/>
    <w:rsid w:val="00B125E6"/>
    <w:rsid w:val="00B228E1"/>
    <w:rsid w:val="00B768E7"/>
    <w:rsid w:val="00B941C4"/>
    <w:rsid w:val="00BE17C8"/>
    <w:rsid w:val="00BE4B64"/>
    <w:rsid w:val="00C24F61"/>
    <w:rsid w:val="00C74C95"/>
    <w:rsid w:val="00C875B3"/>
    <w:rsid w:val="00CA2ACF"/>
    <w:rsid w:val="00CB00F2"/>
    <w:rsid w:val="00CE34CD"/>
    <w:rsid w:val="00D155B3"/>
    <w:rsid w:val="00D17DB9"/>
    <w:rsid w:val="00D3274B"/>
    <w:rsid w:val="00D44217"/>
    <w:rsid w:val="00D45D9A"/>
    <w:rsid w:val="00D75052"/>
    <w:rsid w:val="00D86911"/>
    <w:rsid w:val="00D93BF2"/>
    <w:rsid w:val="00DE6082"/>
    <w:rsid w:val="00DF141E"/>
    <w:rsid w:val="00DF66EE"/>
    <w:rsid w:val="00E162E7"/>
    <w:rsid w:val="00E40897"/>
    <w:rsid w:val="00E4573E"/>
    <w:rsid w:val="00E71A87"/>
    <w:rsid w:val="00E73BA7"/>
    <w:rsid w:val="00EA1D9B"/>
    <w:rsid w:val="00EA2A1E"/>
    <w:rsid w:val="00EB55F0"/>
    <w:rsid w:val="00ED184A"/>
    <w:rsid w:val="00EE15CD"/>
    <w:rsid w:val="00EE2A9B"/>
    <w:rsid w:val="00F04B73"/>
    <w:rsid w:val="00F14471"/>
    <w:rsid w:val="00F34138"/>
    <w:rsid w:val="00F34C35"/>
    <w:rsid w:val="00F34F67"/>
    <w:rsid w:val="00F378A1"/>
    <w:rsid w:val="00F76C58"/>
    <w:rsid w:val="00F80CC2"/>
    <w:rsid w:val="00FA4CF7"/>
    <w:rsid w:val="00FC09EF"/>
    <w:rsid w:val="00FC0FBB"/>
    <w:rsid w:val="00FD1EB0"/>
    <w:rsid w:val="00FE17A9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3B2"/>
  <w15:chartTrackingRefBased/>
  <w15:docId w15:val="{23C6D567-1FE6-4DE4-BC94-0752B0DF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D9A"/>
    <w:pPr>
      <w:spacing w:after="0" w:line="240" w:lineRule="auto"/>
    </w:pPr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5D9A"/>
    <w:pPr>
      <w:spacing w:before="100" w:beforeAutospacing="1" w:after="100" w:afterAutospacing="1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D45D9A"/>
    <w:rPr>
      <w:b/>
      <w:bCs/>
    </w:rPr>
  </w:style>
  <w:style w:type="character" w:styleId="Enfasicorsivo">
    <w:name w:val="Emphasis"/>
    <w:basedOn w:val="Carpredefinitoparagrafo"/>
    <w:uiPriority w:val="20"/>
    <w:qFormat/>
    <w:rsid w:val="00D45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Gamberini Roberto</dc:creator>
  <cp:keywords/>
  <dc:description/>
  <cp:lastModifiedBy>Gamberini Roberto</cp:lastModifiedBy>
  <cp:revision>1</cp:revision>
  <dcterms:created xsi:type="dcterms:W3CDTF">2019-05-14T09:40:00Z</dcterms:created>
  <dcterms:modified xsi:type="dcterms:W3CDTF">2019-05-14T09:43:00Z</dcterms:modified>
</cp:coreProperties>
</file>